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6A" w:rsidRPr="00711FB9" w:rsidRDefault="008F176A" w:rsidP="008F176A">
      <w:pPr>
        <w:tabs>
          <w:tab w:val="left" w:pos="1605"/>
          <w:tab w:val="left" w:pos="2160"/>
          <w:tab w:val="left" w:pos="5790"/>
        </w:tabs>
        <w:spacing w:after="0" w:line="240" w:lineRule="auto"/>
        <w:jc w:val="right"/>
        <w:rPr>
          <w:rFonts w:ascii="Verdana" w:hAnsi="Verdana"/>
          <w:b/>
          <w:sz w:val="24"/>
          <w:szCs w:val="24"/>
        </w:rPr>
      </w:pPr>
      <w:r w:rsidRPr="00711FB9">
        <w:rPr>
          <w:rFonts w:ascii="Verdana" w:hAnsi="Verdana"/>
          <w:b/>
          <w:sz w:val="24"/>
          <w:szCs w:val="24"/>
        </w:rPr>
        <w:t xml:space="preserve">TOP PRIORITY </w:t>
      </w:r>
    </w:p>
    <w:p w:rsidR="008F176A" w:rsidRPr="00711FB9" w:rsidRDefault="008F176A" w:rsidP="008F176A">
      <w:pPr>
        <w:tabs>
          <w:tab w:val="left" w:pos="1605"/>
          <w:tab w:val="left" w:pos="2160"/>
          <w:tab w:val="left" w:pos="5790"/>
        </w:tabs>
        <w:spacing w:after="0" w:line="240" w:lineRule="auto"/>
        <w:jc w:val="right"/>
        <w:rPr>
          <w:rFonts w:ascii="Verdana" w:hAnsi="Verdana"/>
          <w:b/>
          <w:sz w:val="24"/>
          <w:szCs w:val="24"/>
        </w:rPr>
      </w:pPr>
      <w:r w:rsidRPr="00711FB9">
        <w:rPr>
          <w:rFonts w:ascii="Verdana" w:hAnsi="Verdana"/>
          <w:b/>
          <w:sz w:val="24"/>
          <w:szCs w:val="24"/>
        </w:rPr>
        <w:t>MOST URGENT</w:t>
      </w:r>
    </w:p>
    <w:p w:rsidR="008F176A" w:rsidRPr="00711FB9" w:rsidRDefault="008F176A" w:rsidP="008F176A">
      <w:pPr>
        <w:tabs>
          <w:tab w:val="left" w:pos="1605"/>
          <w:tab w:val="left" w:pos="2160"/>
          <w:tab w:val="left" w:pos="5790"/>
        </w:tabs>
        <w:spacing w:before="240" w:after="0" w:line="240" w:lineRule="auto"/>
        <w:jc w:val="center"/>
        <w:rPr>
          <w:rFonts w:ascii="Verdana" w:hAnsi="Verdana"/>
          <w:sz w:val="24"/>
          <w:szCs w:val="24"/>
        </w:rPr>
      </w:pPr>
      <w:r w:rsidRPr="00711FB9">
        <w:rPr>
          <w:rFonts w:ascii="Verdana" w:hAnsi="Verdana"/>
          <w:sz w:val="24"/>
          <w:szCs w:val="24"/>
        </w:rPr>
        <w:t>GOVERNMENT OF ANDHRA PRADESH</w:t>
      </w:r>
    </w:p>
    <w:p w:rsidR="008F176A" w:rsidRPr="00711FB9" w:rsidRDefault="008F176A" w:rsidP="008F176A">
      <w:pPr>
        <w:spacing w:after="0" w:line="240" w:lineRule="auto"/>
        <w:jc w:val="center"/>
        <w:rPr>
          <w:rFonts w:ascii="Verdana" w:hAnsi="Verdana"/>
          <w:sz w:val="24"/>
          <w:szCs w:val="24"/>
        </w:rPr>
      </w:pPr>
      <w:r w:rsidRPr="00711FB9">
        <w:rPr>
          <w:rFonts w:ascii="Verdana" w:hAnsi="Verdana"/>
          <w:sz w:val="24"/>
          <w:szCs w:val="24"/>
        </w:rPr>
        <w:t>DEPARTMENT OF TECHNICAL EDUCATION</w:t>
      </w:r>
    </w:p>
    <w:p w:rsidR="008F176A" w:rsidRPr="00711FB9" w:rsidRDefault="008F176A" w:rsidP="008F176A">
      <w:pPr>
        <w:spacing w:after="0" w:line="240" w:lineRule="auto"/>
        <w:jc w:val="right"/>
        <w:rPr>
          <w:rFonts w:ascii="Verdana" w:hAnsi="Verdana"/>
          <w:sz w:val="24"/>
          <w:szCs w:val="24"/>
        </w:rPr>
      </w:pPr>
      <w:r w:rsidRPr="00711FB9">
        <w:rPr>
          <w:rFonts w:ascii="Verdana" w:hAnsi="Verdana"/>
          <w:sz w:val="24"/>
          <w:szCs w:val="24"/>
        </w:rPr>
        <w:t>OFFICE OF THE</w:t>
      </w:r>
    </w:p>
    <w:p w:rsidR="008F176A" w:rsidRPr="00711FB9" w:rsidRDefault="008F176A" w:rsidP="008F176A">
      <w:pPr>
        <w:spacing w:after="0" w:line="240" w:lineRule="auto"/>
        <w:jc w:val="right"/>
        <w:rPr>
          <w:rFonts w:ascii="Verdana" w:hAnsi="Verdana"/>
          <w:sz w:val="24"/>
          <w:szCs w:val="24"/>
        </w:rPr>
      </w:pPr>
      <w:r>
        <w:rPr>
          <w:rFonts w:ascii="Verdana" w:hAnsi="Verdana"/>
          <w:sz w:val="24"/>
          <w:szCs w:val="24"/>
        </w:rPr>
        <w:t xml:space="preserve">  </w:t>
      </w:r>
      <w:r w:rsidRPr="00711FB9">
        <w:rPr>
          <w:rFonts w:ascii="Verdana" w:hAnsi="Verdana"/>
          <w:sz w:val="24"/>
          <w:szCs w:val="24"/>
        </w:rPr>
        <w:t>COMMISSIONER OF TECHNICAL                                                                         EDUCATION, A.P: HYDERABAD</w:t>
      </w:r>
    </w:p>
    <w:p w:rsidR="008F176A" w:rsidRPr="00711FB9" w:rsidRDefault="008F176A" w:rsidP="008F176A">
      <w:pPr>
        <w:tabs>
          <w:tab w:val="left" w:pos="1605"/>
          <w:tab w:val="left" w:pos="5565"/>
        </w:tabs>
        <w:spacing w:before="240" w:after="0" w:line="240" w:lineRule="auto"/>
        <w:ind w:left="-90" w:right="-180" w:firstLine="90"/>
        <w:jc w:val="both"/>
        <w:rPr>
          <w:rFonts w:ascii="Verdana" w:hAnsi="Verdana"/>
          <w:b/>
          <w:bCs/>
          <w:sz w:val="24"/>
          <w:szCs w:val="24"/>
          <w:u w:val="single"/>
        </w:rPr>
      </w:pPr>
      <w:proofErr w:type="spellStart"/>
      <w:r>
        <w:rPr>
          <w:rFonts w:ascii="Verdana" w:hAnsi="Verdana"/>
          <w:b/>
          <w:bCs/>
          <w:sz w:val="24"/>
          <w:szCs w:val="24"/>
          <w:u w:val="single"/>
        </w:rPr>
        <w:t>Memo.No.H</w:t>
      </w:r>
      <w:proofErr w:type="spellEnd"/>
      <w:r w:rsidRPr="00711FB9">
        <w:rPr>
          <w:rFonts w:ascii="Verdana" w:hAnsi="Verdana"/>
          <w:b/>
          <w:bCs/>
          <w:sz w:val="24"/>
          <w:szCs w:val="24"/>
          <w:u w:val="single"/>
        </w:rPr>
        <w:t>/</w:t>
      </w:r>
      <w:r>
        <w:rPr>
          <w:rFonts w:ascii="Verdana" w:hAnsi="Verdana"/>
          <w:b/>
          <w:bCs/>
          <w:sz w:val="24"/>
          <w:szCs w:val="24"/>
          <w:u w:val="single"/>
        </w:rPr>
        <w:t>3825/2016</w:t>
      </w:r>
      <w:r w:rsidRPr="00711FB9">
        <w:rPr>
          <w:rFonts w:ascii="Verdana" w:hAnsi="Verdana"/>
          <w:sz w:val="24"/>
          <w:szCs w:val="24"/>
        </w:rPr>
        <w:t xml:space="preserve">                   </w:t>
      </w:r>
      <w:r>
        <w:rPr>
          <w:rFonts w:ascii="Verdana" w:hAnsi="Verdana"/>
          <w:sz w:val="24"/>
          <w:szCs w:val="24"/>
        </w:rPr>
        <w:t xml:space="preserve">            </w:t>
      </w:r>
      <w:r>
        <w:rPr>
          <w:rFonts w:ascii="Verdana" w:hAnsi="Verdana"/>
          <w:sz w:val="24"/>
          <w:szCs w:val="24"/>
        </w:rPr>
        <w:tab/>
      </w:r>
      <w:r w:rsidRPr="00711FB9">
        <w:rPr>
          <w:rFonts w:ascii="Verdana" w:hAnsi="Verdana"/>
          <w:sz w:val="24"/>
          <w:szCs w:val="24"/>
        </w:rPr>
        <w:t xml:space="preserve">    </w:t>
      </w:r>
      <w:r>
        <w:rPr>
          <w:rFonts w:ascii="Verdana" w:hAnsi="Verdana"/>
          <w:b/>
          <w:bCs/>
          <w:sz w:val="24"/>
          <w:szCs w:val="24"/>
          <w:u w:val="single"/>
        </w:rPr>
        <w:t>Dated</w:t>
      </w:r>
      <w:proofErr w:type="gramStart"/>
      <w:r>
        <w:rPr>
          <w:rFonts w:ascii="Verdana" w:hAnsi="Verdana"/>
          <w:b/>
          <w:bCs/>
          <w:sz w:val="24"/>
          <w:szCs w:val="24"/>
          <w:u w:val="single"/>
        </w:rPr>
        <w:t>:02</w:t>
      </w:r>
      <w:proofErr w:type="gramEnd"/>
      <w:r>
        <w:rPr>
          <w:rFonts w:ascii="Verdana" w:hAnsi="Verdana"/>
          <w:b/>
          <w:bCs/>
          <w:sz w:val="24"/>
          <w:szCs w:val="24"/>
          <w:u w:val="single"/>
        </w:rPr>
        <w:t>-07</w:t>
      </w:r>
      <w:r w:rsidRPr="00711FB9">
        <w:rPr>
          <w:rFonts w:ascii="Verdana" w:hAnsi="Verdana"/>
          <w:b/>
          <w:bCs/>
          <w:sz w:val="24"/>
          <w:szCs w:val="24"/>
          <w:u w:val="single"/>
        </w:rPr>
        <w:t>-201</w:t>
      </w:r>
      <w:r>
        <w:rPr>
          <w:rFonts w:ascii="Verdana" w:hAnsi="Verdana"/>
          <w:b/>
          <w:bCs/>
          <w:sz w:val="24"/>
          <w:szCs w:val="24"/>
          <w:u w:val="single"/>
        </w:rPr>
        <w:t>6</w:t>
      </w:r>
    </w:p>
    <w:p w:rsidR="008F176A" w:rsidRPr="00711FB9" w:rsidRDefault="008F176A" w:rsidP="008F176A">
      <w:pPr>
        <w:spacing w:after="0" w:line="240" w:lineRule="auto"/>
        <w:rPr>
          <w:rFonts w:ascii="Verdana" w:hAnsi="Verdana"/>
          <w:sz w:val="24"/>
          <w:szCs w:val="24"/>
        </w:rPr>
      </w:pPr>
      <w:r w:rsidRPr="00711FB9">
        <w:rPr>
          <w:rFonts w:ascii="Verdana" w:hAnsi="Verdana"/>
          <w:sz w:val="24"/>
          <w:szCs w:val="24"/>
        </w:rPr>
        <w:tab/>
      </w:r>
    </w:p>
    <w:p w:rsidR="008F176A" w:rsidRDefault="008F176A" w:rsidP="008F176A">
      <w:pPr>
        <w:spacing w:after="0" w:line="240" w:lineRule="auto"/>
        <w:rPr>
          <w:rFonts w:ascii="Verdana" w:hAnsi="Verdana"/>
          <w:sz w:val="24"/>
          <w:szCs w:val="24"/>
        </w:rPr>
      </w:pPr>
      <w:r>
        <w:rPr>
          <w:rFonts w:ascii="Verdana" w:hAnsi="Verdana"/>
          <w:sz w:val="24"/>
          <w:szCs w:val="24"/>
        </w:rPr>
        <w:t xml:space="preserve">    </w:t>
      </w:r>
      <w:r w:rsidRPr="00711FB9">
        <w:rPr>
          <w:rFonts w:ascii="Verdana" w:hAnsi="Verdana"/>
          <w:sz w:val="24"/>
          <w:szCs w:val="24"/>
        </w:rPr>
        <w:t>Sub</w:t>
      </w:r>
      <w:proofErr w:type="gramStart"/>
      <w:r w:rsidRPr="00711FB9">
        <w:rPr>
          <w:rFonts w:ascii="Verdana" w:hAnsi="Verdana"/>
          <w:sz w:val="24"/>
          <w:szCs w:val="24"/>
        </w:rPr>
        <w:t>:-</w:t>
      </w:r>
      <w:proofErr w:type="gramEnd"/>
      <w:r w:rsidRPr="00711FB9">
        <w:rPr>
          <w:rFonts w:ascii="Verdana" w:hAnsi="Verdana"/>
          <w:sz w:val="24"/>
          <w:szCs w:val="24"/>
        </w:rPr>
        <w:t xml:space="preserve">  TECHNICAL EDUCATION – A.P.</w:t>
      </w:r>
      <w:r>
        <w:rPr>
          <w:rFonts w:ascii="Verdana" w:hAnsi="Verdana"/>
          <w:sz w:val="24"/>
          <w:szCs w:val="24"/>
        </w:rPr>
        <w:t xml:space="preserve"> </w:t>
      </w:r>
      <w:r w:rsidRPr="00711FB9">
        <w:rPr>
          <w:rFonts w:ascii="Verdana" w:hAnsi="Verdana"/>
          <w:sz w:val="24"/>
          <w:szCs w:val="24"/>
        </w:rPr>
        <w:t xml:space="preserve">Prohibition of Ragging Act, 1997 – </w:t>
      </w:r>
      <w:r>
        <w:rPr>
          <w:rFonts w:ascii="Verdana" w:hAnsi="Verdana"/>
          <w:sz w:val="24"/>
          <w:szCs w:val="24"/>
        </w:rPr>
        <w:t xml:space="preserve"> </w:t>
      </w:r>
    </w:p>
    <w:p w:rsidR="008F176A" w:rsidRDefault="008F176A" w:rsidP="008F176A">
      <w:pPr>
        <w:spacing w:after="0" w:line="240" w:lineRule="auto"/>
        <w:rPr>
          <w:rFonts w:ascii="Verdana" w:hAnsi="Verdana"/>
          <w:sz w:val="24"/>
          <w:szCs w:val="24"/>
        </w:rPr>
      </w:pPr>
      <w:r>
        <w:rPr>
          <w:rFonts w:ascii="Verdana" w:hAnsi="Verdana"/>
          <w:sz w:val="24"/>
          <w:szCs w:val="24"/>
        </w:rPr>
        <w:t xml:space="preserve">               </w:t>
      </w:r>
      <w:r w:rsidRPr="00711FB9">
        <w:rPr>
          <w:rFonts w:ascii="Verdana" w:hAnsi="Verdana"/>
          <w:sz w:val="24"/>
          <w:szCs w:val="24"/>
        </w:rPr>
        <w:t>Prevention and</w:t>
      </w:r>
      <w:r>
        <w:rPr>
          <w:rFonts w:ascii="Verdana" w:hAnsi="Verdana"/>
          <w:sz w:val="24"/>
          <w:szCs w:val="24"/>
        </w:rPr>
        <w:t xml:space="preserve"> </w:t>
      </w:r>
      <w:r w:rsidRPr="00711FB9">
        <w:rPr>
          <w:rFonts w:ascii="Verdana" w:hAnsi="Verdana"/>
          <w:sz w:val="24"/>
          <w:szCs w:val="24"/>
        </w:rPr>
        <w:t>prohibition of raggin</w:t>
      </w:r>
      <w:r>
        <w:rPr>
          <w:rFonts w:ascii="Verdana" w:hAnsi="Verdana"/>
          <w:sz w:val="24"/>
          <w:szCs w:val="24"/>
        </w:rPr>
        <w:t>g in Educational Institutions-</w:t>
      </w:r>
    </w:p>
    <w:p w:rsidR="008F176A" w:rsidRPr="00711FB9" w:rsidRDefault="008F176A" w:rsidP="008F176A">
      <w:pPr>
        <w:spacing w:after="0" w:line="240" w:lineRule="auto"/>
        <w:rPr>
          <w:rFonts w:ascii="Verdana" w:hAnsi="Verdana"/>
          <w:sz w:val="24"/>
          <w:szCs w:val="24"/>
        </w:rPr>
      </w:pPr>
      <w:r>
        <w:rPr>
          <w:rFonts w:ascii="Verdana" w:hAnsi="Verdana"/>
          <w:sz w:val="24"/>
          <w:szCs w:val="24"/>
        </w:rPr>
        <w:t xml:space="preserve">               </w:t>
      </w:r>
      <w:r w:rsidRPr="00711FB9">
        <w:rPr>
          <w:rFonts w:ascii="Verdana" w:hAnsi="Verdana"/>
          <w:sz w:val="24"/>
          <w:szCs w:val="24"/>
        </w:rPr>
        <w:t xml:space="preserve">Certain instructions on action to be taken – Issued - </w:t>
      </w:r>
      <w:proofErr w:type="gramStart"/>
      <w:r w:rsidRPr="00711FB9">
        <w:rPr>
          <w:rFonts w:ascii="Verdana" w:hAnsi="Verdana"/>
          <w:sz w:val="24"/>
          <w:szCs w:val="24"/>
        </w:rPr>
        <w:t>Reg..</w:t>
      </w:r>
      <w:proofErr w:type="gramEnd"/>
    </w:p>
    <w:p w:rsidR="008F176A" w:rsidRPr="00711FB9" w:rsidRDefault="008F176A" w:rsidP="008F176A">
      <w:pPr>
        <w:spacing w:after="0" w:line="240" w:lineRule="auto"/>
        <w:rPr>
          <w:rFonts w:ascii="Verdana" w:hAnsi="Verdana"/>
          <w:sz w:val="24"/>
          <w:szCs w:val="24"/>
        </w:rPr>
      </w:pPr>
    </w:p>
    <w:p w:rsidR="008F176A" w:rsidRPr="00711FB9" w:rsidRDefault="008F176A" w:rsidP="008F176A">
      <w:pPr>
        <w:spacing w:after="0" w:line="240" w:lineRule="auto"/>
        <w:rPr>
          <w:rFonts w:ascii="Verdana" w:hAnsi="Verdana"/>
          <w:sz w:val="24"/>
          <w:szCs w:val="24"/>
        </w:rPr>
      </w:pPr>
      <w:r>
        <w:rPr>
          <w:rFonts w:ascii="Verdana" w:hAnsi="Verdana"/>
          <w:sz w:val="24"/>
          <w:szCs w:val="24"/>
        </w:rPr>
        <w:t xml:space="preserve">       </w:t>
      </w:r>
      <w:r w:rsidRPr="00711FB9">
        <w:rPr>
          <w:rFonts w:ascii="Verdana" w:hAnsi="Verdana"/>
          <w:sz w:val="24"/>
          <w:szCs w:val="24"/>
        </w:rPr>
        <w:t xml:space="preserve"> Ref</w:t>
      </w:r>
      <w:proofErr w:type="gramStart"/>
      <w:r w:rsidRPr="00711FB9">
        <w:rPr>
          <w:rFonts w:ascii="Verdana" w:hAnsi="Verdana"/>
          <w:sz w:val="24"/>
          <w:szCs w:val="24"/>
        </w:rPr>
        <w:t>:-</w:t>
      </w:r>
      <w:proofErr w:type="gramEnd"/>
      <w:r w:rsidRPr="00711FB9">
        <w:rPr>
          <w:rFonts w:ascii="Verdana" w:hAnsi="Verdana"/>
          <w:sz w:val="24"/>
          <w:szCs w:val="24"/>
        </w:rPr>
        <w:t xml:space="preserve">  1. </w:t>
      </w:r>
      <w:proofErr w:type="spellStart"/>
      <w:proofErr w:type="gramStart"/>
      <w:r w:rsidRPr="00711FB9">
        <w:rPr>
          <w:rFonts w:ascii="Verdana" w:hAnsi="Verdana"/>
          <w:sz w:val="24"/>
          <w:szCs w:val="24"/>
        </w:rPr>
        <w:t>A.P.Prohibition</w:t>
      </w:r>
      <w:proofErr w:type="spellEnd"/>
      <w:r w:rsidRPr="00711FB9">
        <w:rPr>
          <w:rFonts w:ascii="Verdana" w:hAnsi="Verdana"/>
          <w:sz w:val="24"/>
          <w:szCs w:val="24"/>
        </w:rPr>
        <w:t xml:space="preserve"> of Ragging Act, 1997 (Act 26 of 1997).</w:t>
      </w:r>
      <w:proofErr w:type="gramEnd"/>
    </w:p>
    <w:p w:rsidR="008F176A" w:rsidRPr="00711FB9" w:rsidRDefault="008F176A" w:rsidP="008F176A">
      <w:pPr>
        <w:spacing w:after="0" w:line="240" w:lineRule="auto"/>
        <w:ind w:firstLine="720"/>
        <w:rPr>
          <w:rFonts w:ascii="Verdana" w:hAnsi="Verdana"/>
          <w:sz w:val="24"/>
          <w:szCs w:val="24"/>
        </w:rPr>
      </w:pPr>
      <w:r w:rsidRPr="00711FB9">
        <w:rPr>
          <w:rFonts w:ascii="Verdana" w:hAnsi="Verdana"/>
          <w:sz w:val="24"/>
          <w:szCs w:val="24"/>
        </w:rPr>
        <w:t xml:space="preserve">     </w:t>
      </w:r>
      <w:r>
        <w:rPr>
          <w:rFonts w:ascii="Verdana" w:hAnsi="Verdana"/>
          <w:sz w:val="24"/>
          <w:szCs w:val="24"/>
        </w:rPr>
        <w:t xml:space="preserve">  </w:t>
      </w:r>
      <w:r w:rsidRPr="00711FB9">
        <w:rPr>
          <w:rFonts w:ascii="Verdana" w:hAnsi="Verdana"/>
          <w:sz w:val="24"/>
          <w:szCs w:val="24"/>
        </w:rPr>
        <w:t xml:space="preserve"> 2. G.O.Ms.No.67, Higher </w:t>
      </w:r>
      <w:r>
        <w:rPr>
          <w:rFonts w:ascii="Verdana" w:hAnsi="Verdana"/>
          <w:sz w:val="24"/>
          <w:szCs w:val="24"/>
        </w:rPr>
        <w:t xml:space="preserve">Education (EC) Dept., </w:t>
      </w:r>
      <w:proofErr w:type="spellStart"/>
      <w:proofErr w:type="gramStart"/>
      <w:r>
        <w:rPr>
          <w:rFonts w:ascii="Verdana" w:hAnsi="Verdana"/>
          <w:sz w:val="24"/>
          <w:szCs w:val="24"/>
        </w:rPr>
        <w:t>Dt</w:t>
      </w:r>
      <w:proofErr w:type="spellEnd"/>
      <w:proofErr w:type="gramEnd"/>
      <w:r w:rsidRPr="00711FB9">
        <w:rPr>
          <w:rFonts w:ascii="Verdana" w:hAnsi="Verdana"/>
          <w:sz w:val="24"/>
          <w:szCs w:val="24"/>
        </w:rPr>
        <w:t>: 31.8.2002.</w:t>
      </w:r>
    </w:p>
    <w:p w:rsidR="008F176A" w:rsidRDefault="008F176A" w:rsidP="008F176A">
      <w:pPr>
        <w:spacing w:after="0" w:line="240" w:lineRule="auto"/>
        <w:ind w:firstLine="720"/>
        <w:rPr>
          <w:rFonts w:ascii="Verdana" w:hAnsi="Verdana"/>
          <w:sz w:val="24"/>
          <w:szCs w:val="24"/>
        </w:rPr>
      </w:pPr>
      <w:r>
        <w:rPr>
          <w:rFonts w:ascii="Verdana" w:hAnsi="Verdana"/>
          <w:sz w:val="24"/>
          <w:szCs w:val="24"/>
        </w:rPr>
        <w:t xml:space="preserve">      </w:t>
      </w:r>
      <w:r w:rsidRPr="00711FB9">
        <w:rPr>
          <w:rFonts w:ascii="Verdana" w:hAnsi="Verdana"/>
          <w:sz w:val="24"/>
          <w:szCs w:val="24"/>
        </w:rPr>
        <w:t xml:space="preserve">  3. Recommendations of </w:t>
      </w:r>
      <w:proofErr w:type="spellStart"/>
      <w:r w:rsidRPr="00711FB9">
        <w:rPr>
          <w:rFonts w:ascii="Verdana" w:hAnsi="Verdana"/>
          <w:sz w:val="24"/>
          <w:szCs w:val="24"/>
        </w:rPr>
        <w:t>R.K.Raghavan</w:t>
      </w:r>
      <w:proofErr w:type="spellEnd"/>
      <w:r w:rsidRPr="00711FB9">
        <w:rPr>
          <w:rFonts w:ascii="Verdana" w:hAnsi="Verdana"/>
          <w:sz w:val="24"/>
          <w:szCs w:val="24"/>
        </w:rPr>
        <w:t xml:space="preserve"> Committee constituted by </w:t>
      </w:r>
    </w:p>
    <w:p w:rsidR="008F176A" w:rsidRPr="00711FB9" w:rsidRDefault="008F176A" w:rsidP="008F176A">
      <w:pPr>
        <w:spacing w:after="0" w:line="240" w:lineRule="auto"/>
        <w:ind w:firstLine="720"/>
        <w:rPr>
          <w:rFonts w:ascii="Verdana" w:hAnsi="Verdana"/>
          <w:sz w:val="24"/>
          <w:szCs w:val="24"/>
        </w:rPr>
      </w:pPr>
      <w:r>
        <w:rPr>
          <w:rFonts w:ascii="Verdana" w:hAnsi="Verdana"/>
          <w:sz w:val="24"/>
          <w:szCs w:val="24"/>
        </w:rPr>
        <w:t xml:space="preserve">            </w:t>
      </w:r>
      <w:proofErr w:type="spellStart"/>
      <w:r w:rsidRPr="00711FB9">
        <w:rPr>
          <w:rFonts w:ascii="Verdana" w:hAnsi="Verdana"/>
          <w:sz w:val="24"/>
          <w:szCs w:val="24"/>
        </w:rPr>
        <w:t>Hon’ble</w:t>
      </w:r>
      <w:proofErr w:type="spellEnd"/>
      <w:r w:rsidRPr="00711FB9">
        <w:rPr>
          <w:rFonts w:ascii="Verdana" w:hAnsi="Verdana"/>
          <w:sz w:val="24"/>
          <w:szCs w:val="24"/>
        </w:rPr>
        <w:t xml:space="preserve"> Supreme Court of India,</w:t>
      </w:r>
    </w:p>
    <w:p w:rsidR="008F176A" w:rsidRDefault="008F176A" w:rsidP="008F176A">
      <w:pPr>
        <w:spacing w:after="0" w:line="240" w:lineRule="auto"/>
        <w:ind w:firstLine="720"/>
        <w:rPr>
          <w:rFonts w:ascii="Verdana" w:hAnsi="Verdana"/>
          <w:sz w:val="24"/>
          <w:szCs w:val="24"/>
        </w:rPr>
      </w:pPr>
      <w:r w:rsidRPr="00711FB9">
        <w:rPr>
          <w:rFonts w:ascii="Verdana" w:hAnsi="Verdana"/>
          <w:sz w:val="24"/>
          <w:szCs w:val="24"/>
        </w:rPr>
        <w:t xml:space="preserve"> </w:t>
      </w:r>
      <w:r>
        <w:rPr>
          <w:rFonts w:ascii="Verdana" w:hAnsi="Verdana"/>
          <w:sz w:val="24"/>
          <w:szCs w:val="24"/>
        </w:rPr>
        <w:t xml:space="preserve">       </w:t>
      </w:r>
      <w:r w:rsidRPr="00711FB9">
        <w:rPr>
          <w:rFonts w:ascii="Verdana" w:hAnsi="Verdana"/>
          <w:sz w:val="24"/>
          <w:szCs w:val="24"/>
        </w:rPr>
        <w:t xml:space="preserve">4. Judgment in CA No.887/2009 of the </w:t>
      </w:r>
      <w:proofErr w:type="spellStart"/>
      <w:r w:rsidRPr="00711FB9">
        <w:rPr>
          <w:rFonts w:ascii="Verdana" w:hAnsi="Verdana"/>
          <w:sz w:val="24"/>
          <w:szCs w:val="24"/>
        </w:rPr>
        <w:t>Hon’ble</w:t>
      </w:r>
      <w:proofErr w:type="spellEnd"/>
      <w:r w:rsidRPr="00711FB9">
        <w:rPr>
          <w:rFonts w:ascii="Verdana" w:hAnsi="Verdana"/>
          <w:sz w:val="24"/>
          <w:szCs w:val="24"/>
        </w:rPr>
        <w:t xml:space="preserve"> Supreme Court of </w:t>
      </w:r>
    </w:p>
    <w:p w:rsidR="008F176A" w:rsidRPr="00711FB9" w:rsidRDefault="008F176A" w:rsidP="008F176A">
      <w:pPr>
        <w:spacing w:after="0" w:line="240" w:lineRule="auto"/>
        <w:ind w:firstLine="720"/>
        <w:rPr>
          <w:rFonts w:ascii="Verdana" w:hAnsi="Verdana"/>
          <w:sz w:val="24"/>
          <w:szCs w:val="24"/>
        </w:rPr>
      </w:pPr>
      <w:r>
        <w:rPr>
          <w:rFonts w:ascii="Verdana" w:hAnsi="Verdana"/>
          <w:sz w:val="24"/>
          <w:szCs w:val="24"/>
        </w:rPr>
        <w:t xml:space="preserve">            </w:t>
      </w:r>
      <w:r w:rsidRPr="00711FB9">
        <w:rPr>
          <w:rFonts w:ascii="Verdana" w:hAnsi="Verdana"/>
          <w:sz w:val="24"/>
          <w:szCs w:val="24"/>
        </w:rPr>
        <w:t xml:space="preserve">India. </w:t>
      </w:r>
    </w:p>
    <w:p w:rsidR="008F176A" w:rsidRPr="00711FB9" w:rsidRDefault="008F176A" w:rsidP="008F176A">
      <w:pPr>
        <w:tabs>
          <w:tab w:val="left" w:pos="1605"/>
        </w:tabs>
        <w:spacing w:before="240" w:after="0" w:line="240" w:lineRule="auto"/>
        <w:jc w:val="center"/>
        <w:rPr>
          <w:rFonts w:ascii="Verdana" w:hAnsi="Verdana"/>
          <w:sz w:val="24"/>
          <w:szCs w:val="24"/>
        </w:rPr>
      </w:pPr>
      <w:r w:rsidRPr="00711FB9">
        <w:rPr>
          <w:rFonts w:ascii="Verdana" w:hAnsi="Verdana"/>
          <w:sz w:val="24"/>
          <w:szCs w:val="24"/>
        </w:rPr>
        <w:t>***</w:t>
      </w:r>
      <w:r>
        <w:rPr>
          <w:rFonts w:ascii="Verdana" w:hAnsi="Verdana"/>
          <w:sz w:val="24"/>
          <w:szCs w:val="24"/>
        </w:rPr>
        <w:t>**</w:t>
      </w:r>
    </w:p>
    <w:p w:rsidR="008F176A" w:rsidRDefault="008F176A" w:rsidP="008F176A">
      <w:pPr>
        <w:tabs>
          <w:tab w:val="left" w:pos="1605"/>
        </w:tabs>
        <w:spacing w:before="240" w:after="0" w:line="240" w:lineRule="auto"/>
        <w:jc w:val="both"/>
        <w:rPr>
          <w:rFonts w:ascii="Verdana" w:hAnsi="Verdana"/>
          <w:sz w:val="24"/>
          <w:szCs w:val="24"/>
        </w:rPr>
      </w:pPr>
      <w:r w:rsidRPr="00711FB9">
        <w:rPr>
          <w:rFonts w:ascii="Verdana" w:hAnsi="Verdana"/>
          <w:sz w:val="24"/>
          <w:szCs w:val="24"/>
        </w:rPr>
        <w:tab/>
        <w:t>The attention of the Principals of all the Polytechnics under the control of this Department is invited to the subject cited and in view of the commencement of the c</w:t>
      </w:r>
      <w:r>
        <w:rPr>
          <w:rFonts w:ascii="Verdana" w:hAnsi="Verdana"/>
          <w:sz w:val="24"/>
          <w:szCs w:val="24"/>
        </w:rPr>
        <w:t>lass-work, for the academic year- 2016-17</w:t>
      </w:r>
      <w:r w:rsidRPr="00711FB9">
        <w:rPr>
          <w:rFonts w:ascii="Verdana" w:hAnsi="Verdana"/>
          <w:sz w:val="24"/>
          <w:szCs w:val="24"/>
        </w:rPr>
        <w:t>the following instructions are issued to prevent the incidents of ragging in the institutions</w:t>
      </w:r>
      <w:r>
        <w:rPr>
          <w:rFonts w:ascii="Verdana" w:hAnsi="Verdana"/>
          <w:sz w:val="24"/>
          <w:szCs w:val="24"/>
        </w:rPr>
        <w:t>.</w:t>
      </w:r>
    </w:p>
    <w:p w:rsidR="008F176A" w:rsidRPr="00D462D2" w:rsidRDefault="008F176A" w:rsidP="008F176A">
      <w:pPr>
        <w:tabs>
          <w:tab w:val="left" w:pos="1605"/>
        </w:tabs>
        <w:spacing w:before="240" w:after="0" w:line="240" w:lineRule="auto"/>
        <w:jc w:val="both"/>
        <w:rPr>
          <w:rFonts w:ascii="Verdana" w:hAnsi="Verdana"/>
          <w:sz w:val="12"/>
          <w:szCs w:val="24"/>
        </w:rPr>
      </w:pPr>
    </w:p>
    <w:p w:rsidR="008F176A" w:rsidRDefault="008F176A" w:rsidP="008F176A">
      <w:pPr>
        <w:numPr>
          <w:ilvl w:val="0"/>
          <w:numId w:val="1"/>
        </w:numPr>
        <w:tabs>
          <w:tab w:val="left" w:pos="1605"/>
        </w:tabs>
        <w:spacing w:before="240" w:after="0" w:line="240" w:lineRule="auto"/>
        <w:jc w:val="both"/>
        <w:rPr>
          <w:rFonts w:ascii="Verdana" w:hAnsi="Verdana"/>
          <w:sz w:val="24"/>
          <w:szCs w:val="24"/>
        </w:rPr>
      </w:pPr>
      <w:r>
        <w:rPr>
          <w:rFonts w:ascii="Verdana" w:hAnsi="Verdana"/>
          <w:sz w:val="24"/>
          <w:szCs w:val="24"/>
        </w:rPr>
        <w:t>The Head</w:t>
      </w:r>
      <w:r w:rsidRPr="00711FB9">
        <w:rPr>
          <w:rFonts w:ascii="Verdana" w:hAnsi="Verdana"/>
          <w:sz w:val="24"/>
          <w:szCs w:val="24"/>
        </w:rPr>
        <w:t xml:space="preserve"> of all the Institutions shall strictly follow the rules issued in G.O 2</w:t>
      </w:r>
      <w:r w:rsidRPr="00711FB9">
        <w:rPr>
          <w:rFonts w:ascii="Verdana" w:hAnsi="Verdana"/>
          <w:sz w:val="24"/>
          <w:szCs w:val="24"/>
          <w:vertAlign w:val="superscript"/>
        </w:rPr>
        <w:t>nd</w:t>
      </w:r>
      <w:r w:rsidRPr="00711FB9">
        <w:rPr>
          <w:rFonts w:ascii="Verdana" w:hAnsi="Verdana"/>
          <w:sz w:val="24"/>
          <w:szCs w:val="24"/>
        </w:rPr>
        <w:t xml:space="preserve"> cited and provisions of The Act 26 of 1997, 1</w:t>
      </w:r>
      <w:r w:rsidRPr="00711FB9">
        <w:rPr>
          <w:rFonts w:ascii="Verdana" w:hAnsi="Verdana"/>
          <w:sz w:val="24"/>
          <w:szCs w:val="24"/>
          <w:vertAlign w:val="superscript"/>
        </w:rPr>
        <w:t xml:space="preserve">st </w:t>
      </w:r>
      <w:r w:rsidRPr="00711FB9">
        <w:rPr>
          <w:rFonts w:ascii="Verdana" w:hAnsi="Verdana"/>
          <w:sz w:val="24"/>
          <w:szCs w:val="24"/>
        </w:rPr>
        <w:t>cited, especially at the beginning of the academic year.</w:t>
      </w:r>
    </w:p>
    <w:p w:rsidR="008F176A" w:rsidRPr="00D462D2" w:rsidRDefault="008F176A" w:rsidP="008F176A">
      <w:pPr>
        <w:tabs>
          <w:tab w:val="left" w:pos="1605"/>
        </w:tabs>
        <w:spacing w:before="240" w:after="0" w:line="240" w:lineRule="auto"/>
        <w:ind w:left="720"/>
        <w:jc w:val="both"/>
        <w:rPr>
          <w:rFonts w:ascii="Verdana" w:hAnsi="Verdana"/>
          <w:sz w:val="8"/>
          <w:szCs w:val="24"/>
        </w:rPr>
      </w:pPr>
    </w:p>
    <w:p w:rsidR="008F176A" w:rsidRDefault="008F176A" w:rsidP="008F176A">
      <w:pPr>
        <w:numPr>
          <w:ilvl w:val="0"/>
          <w:numId w:val="1"/>
        </w:numPr>
        <w:tabs>
          <w:tab w:val="left" w:pos="1605"/>
        </w:tabs>
        <w:spacing w:before="240" w:after="0" w:line="240" w:lineRule="auto"/>
        <w:jc w:val="both"/>
        <w:rPr>
          <w:rFonts w:ascii="Verdana" w:hAnsi="Verdana"/>
          <w:sz w:val="24"/>
          <w:szCs w:val="24"/>
        </w:rPr>
      </w:pPr>
      <w:r w:rsidRPr="00711FB9">
        <w:rPr>
          <w:rFonts w:ascii="Verdana" w:hAnsi="Verdana"/>
          <w:sz w:val="24"/>
          <w:szCs w:val="24"/>
        </w:rPr>
        <w:t>Specific attention is drawn to the statutory provision that if the Head or Manager of Institution fails or neglects to take action in the manner specified under Section 6 (1) of the A. P. Prohibition of Ragging Act, 1997, under Section 7 of the Act, such person shall be deemed to have abetted the offence and shall be punished with the punishment provided for the offence.</w:t>
      </w:r>
    </w:p>
    <w:p w:rsidR="008F176A" w:rsidRPr="00D462D2" w:rsidRDefault="008F176A" w:rsidP="008F176A">
      <w:pPr>
        <w:tabs>
          <w:tab w:val="left" w:pos="1605"/>
        </w:tabs>
        <w:spacing w:before="240" w:after="0" w:line="240" w:lineRule="auto"/>
        <w:jc w:val="both"/>
        <w:rPr>
          <w:rFonts w:ascii="Verdana" w:hAnsi="Verdana"/>
          <w:sz w:val="10"/>
          <w:szCs w:val="24"/>
        </w:rPr>
      </w:pPr>
    </w:p>
    <w:p w:rsidR="008F176A" w:rsidRDefault="008F176A" w:rsidP="008F176A">
      <w:pPr>
        <w:numPr>
          <w:ilvl w:val="0"/>
          <w:numId w:val="1"/>
        </w:numPr>
        <w:tabs>
          <w:tab w:val="left" w:pos="1605"/>
        </w:tabs>
        <w:spacing w:before="240" w:after="0" w:line="240" w:lineRule="auto"/>
        <w:jc w:val="both"/>
        <w:rPr>
          <w:rFonts w:ascii="Verdana" w:hAnsi="Verdana"/>
          <w:sz w:val="24"/>
          <w:szCs w:val="24"/>
        </w:rPr>
      </w:pPr>
      <w:r w:rsidRPr="00711FB9">
        <w:rPr>
          <w:rFonts w:ascii="Verdana" w:hAnsi="Verdana"/>
          <w:sz w:val="24"/>
          <w:szCs w:val="24"/>
        </w:rPr>
        <w:lastRenderedPageBreak/>
        <w:t>As per Rule (6) of the Rules issued in G.O.Ms.No.67, Higher Education (EC) Department, dated: 31.8.2002, if the institutions fail to curb ragging, the funding agency shall consider stoppage of financial assistance and the university shall consider disaffiliating the institution.</w:t>
      </w:r>
    </w:p>
    <w:p w:rsidR="008F176A" w:rsidRPr="00F845F7" w:rsidRDefault="008F176A" w:rsidP="008F176A">
      <w:pPr>
        <w:pStyle w:val="ListParagraph"/>
        <w:rPr>
          <w:rFonts w:ascii="Verdana" w:hAnsi="Verdana"/>
          <w:sz w:val="6"/>
          <w:szCs w:val="24"/>
        </w:rPr>
      </w:pPr>
    </w:p>
    <w:p w:rsidR="008F176A" w:rsidRPr="00D462D2" w:rsidRDefault="008F176A" w:rsidP="008F176A">
      <w:pPr>
        <w:tabs>
          <w:tab w:val="left" w:pos="1605"/>
        </w:tabs>
        <w:spacing w:before="240" w:after="0" w:line="240" w:lineRule="auto"/>
        <w:ind w:left="720"/>
        <w:jc w:val="both"/>
        <w:rPr>
          <w:rFonts w:ascii="Verdana" w:hAnsi="Verdana"/>
          <w:sz w:val="2"/>
          <w:szCs w:val="24"/>
        </w:rPr>
      </w:pPr>
    </w:p>
    <w:p w:rsidR="008F176A" w:rsidRDefault="008F176A" w:rsidP="008F176A">
      <w:pPr>
        <w:numPr>
          <w:ilvl w:val="0"/>
          <w:numId w:val="1"/>
        </w:numPr>
        <w:tabs>
          <w:tab w:val="left" w:pos="1605"/>
        </w:tabs>
        <w:spacing w:before="240" w:after="0" w:line="240" w:lineRule="auto"/>
        <w:jc w:val="both"/>
        <w:rPr>
          <w:rFonts w:ascii="Verdana" w:hAnsi="Verdana"/>
          <w:sz w:val="24"/>
          <w:szCs w:val="24"/>
        </w:rPr>
      </w:pPr>
      <w:r w:rsidRPr="00D462D2">
        <w:rPr>
          <w:rFonts w:ascii="Verdana" w:hAnsi="Verdana"/>
          <w:sz w:val="24"/>
          <w:szCs w:val="24"/>
        </w:rPr>
        <w:t>The Heads of Educational institutions or senior faculty member should make surprise visits to the students’ hostels, especially in the evening hours, to check incidents of ragging.  If they notice ragging during such surprise checks, they should initiate immediate deterrent action against the offenders who indulge in ragging under Section (6) of the Act and also file police complaint for prosecution of the offender.</w:t>
      </w:r>
    </w:p>
    <w:p w:rsidR="008F176A" w:rsidRPr="00D462D2" w:rsidRDefault="008F176A" w:rsidP="008F176A">
      <w:pPr>
        <w:tabs>
          <w:tab w:val="left" w:pos="1605"/>
        </w:tabs>
        <w:spacing w:before="240" w:after="0" w:line="240" w:lineRule="auto"/>
        <w:ind w:left="720"/>
        <w:jc w:val="both"/>
        <w:rPr>
          <w:rFonts w:ascii="Verdana" w:hAnsi="Verdana"/>
          <w:sz w:val="12"/>
          <w:szCs w:val="24"/>
        </w:rPr>
      </w:pPr>
    </w:p>
    <w:p w:rsidR="008F176A" w:rsidRDefault="008F176A" w:rsidP="008F176A">
      <w:pPr>
        <w:numPr>
          <w:ilvl w:val="0"/>
          <w:numId w:val="1"/>
        </w:numPr>
        <w:tabs>
          <w:tab w:val="left" w:pos="1605"/>
        </w:tabs>
        <w:spacing w:before="240" w:after="0" w:line="240" w:lineRule="auto"/>
        <w:jc w:val="both"/>
        <w:rPr>
          <w:rFonts w:ascii="Verdana" w:hAnsi="Verdana"/>
          <w:sz w:val="24"/>
          <w:szCs w:val="24"/>
        </w:rPr>
      </w:pPr>
      <w:r w:rsidRPr="00D462D2">
        <w:rPr>
          <w:rFonts w:ascii="Verdana" w:hAnsi="Verdana"/>
          <w:sz w:val="24"/>
          <w:szCs w:val="24"/>
        </w:rPr>
        <w:t>The Heads of Educational Institutions shall take the following steps to prevent ragging:</w:t>
      </w:r>
    </w:p>
    <w:p w:rsidR="008F176A"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Pr>
          <w:rFonts w:ascii="Verdana" w:hAnsi="Verdana"/>
          <w:sz w:val="24"/>
          <w:szCs w:val="24"/>
        </w:rPr>
        <w:t>Strict implementation of Anti Ragging Act of A.P. 1997.</w:t>
      </w:r>
    </w:p>
    <w:p w:rsidR="008F176A"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Pr>
          <w:rFonts w:ascii="Verdana" w:hAnsi="Verdana"/>
          <w:sz w:val="24"/>
          <w:szCs w:val="24"/>
        </w:rPr>
        <w:t>Constitution of Committees including student &amp; Parent Committees.</w:t>
      </w:r>
    </w:p>
    <w:p w:rsidR="008F176A"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Pr>
          <w:rFonts w:ascii="Verdana" w:hAnsi="Verdana"/>
          <w:sz w:val="24"/>
          <w:szCs w:val="24"/>
        </w:rPr>
        <w:t>Installation of Complaint Box in the Campus.</w:t>
      </w:r>
    </w:p>
    <w:p w:rsidR="008F176A"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Pr>
          <w:rFonts w:ascii="Verdana" w:hAnsi="Verdana"/>
          <w:sz w:val="24"/>
          <w:szCs w:val="24"/>
        </w:rPr>
        <w:t>Entry through single gate into the Polytechnics.</w:t>
      </w:r>
    </w:p>
    <w:p w:rsidR="008F176A"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Pr>
          <w:rFonts w:ascii="Verdana" w:hAnsi="Verdana"/>
          <w:sz w:val="24"/>
          <w:szCs w:val="24"/>
        </w:rPr>
        <w:t>Evacuation of unauthorized boarders.</w:t>
      </w:r>
    </w:p>
    <w:p w:rsidR="008F176A" w:rsidRPr="007A1969" w:rsidRDefault="008F176A" w:rsidP="008F176A">
      <w:pPr>
        <w:pStyle w:val="ListParagraph"/>
        <w:numPr>
          <w:ilvl w:val="0"/>
          <w:numId w:val="4"/>
        </w:numPr>
        <w:tabs>
          <w:tab w:val="left" w:pos="1605"/>
        </w:tabs>
        <w:spacing w:before="240" w:after="0" w:line="240" w:lineRule="auto"/>
        <w:jc w:val="both"/>
        <w:rPr>
          <w:rFonts w:ascii="Verdana" w:hAnsi="Verdana"/>
          <w:sz w:val="24"/>
          <w:szCs w:val="24"/>
        </w:rPr>
      </w:pPr>
      <w:r w:rsidRPr="007A1969">
        <w:rPr>
          <w:rFonts w:ascii="Verdana" w:hAnsi="Verdana"/>
          <w:sz w:val="24"/>
          <w:szCs w:val="24"/>
        </w:rPr>
        <w:t>To publicize and to create awareness on anti ragging TOLL FREE number</w:t>
      </w:r>
      <w:r>
        <w:rPr>
          <w:rFonts w:ascii="Verdana" w:hAnsi="Verdana"/>
          <w:sz w:val="24"/>
          <w:szCs w:val="24"/>
        </w:rPr>
        <w:t>.</w:t>
      </w:r>
    </w:p>
    <w:p w:rsidR="008F176A" w:rsidRPr="00F845F7" w:rsidRDefault="008F176A" w:rsidP="008F176A">
      <w:pPr>
        <w:tabs>
          <w:tab w:val="left" w:pos="1605"/>
        </w:tabs>
        <w:spacing w:before="240" w:after="0" w:line="240" w:lineRule="auto"/>
        <w:jc w:val="both"/>
        <w:rPr>
          <w:rFonts w:ascii="Verdana" w:hAnsi="Verdana"/>
          <w:sz w:val="4"/>
          <w:szCs w:val="24"/>
        </w:rPr>
      </w:pPr>
      <w:r w:rsidRPr="00711FB9">
        <w:rPr>
          <w:rFonts w:ascii="Verdana" w:hAnsi="Verdana"/>
          <w:sz w:val="24"/>
          <w:szCs w:val="24"/>
        </w:rPr>
        <w:tab/>
      </w:r>
    </w:p>
    <w:p w:rsidR="008F176A" w:rsidRDefault="008F176A" w:rsidP="008F176A">
      <w:pPr>
        <w:tabs>
          <w:tab w:val="left" w:pos="1605"/>
        </w:tabs>
        <w:spacing w:before="240" w:after="0" w:line="240" w:lineRule="auto"/>
        <w:jc w:val="both"/>
        <w:rPr>
          <w:rFonts w:ascii="Verdana" w:hAnsi="Verdana"/>
          <w:sz w:val="24"/>
          <w:szCs w:val="24"/>
        </w:rPr>
      </w:pPr>
      <w:r>
        <w:rPr>
          <w:rFonts w:ascii="Verdana" w:hAnsi="Verdana"/>
          <w:sz w:val="24"/>
          <w:szCs w:val="24"/>
        </w:rPr>
        <w:tab/>
      </w:r>
      <w:r w:rsidRPr="00711FB9">
        <w:rPr>
          <w:rFonts w:ascii="Verdana" w:hAnsi="Verdana"/>
          <w:sz w:val="24"/>
          <w:szCs w:val="24"/>
        </w:rPr>
        <w:t>Further some of the major recommendations of Sri R.</w:t>
      </w:r>
      <w:r>
        <w:rPr>
          <w:rFonts w:ascii="Verdana" w:hAnsi="Verdana"/>
          <w:sz w:val="24"/>
          <w:szCs w:val="24"/>
        </w:rPr>
        <w:t xml:space="preserve"> </w:t>
      </w:r>
      <w:r w:rsidRPr="00711FB9">
        <w:rPr>
          <w:rFonts w:ascii="Verdana" w:hAnsi="Verdana"/>
          <w:sz w:val="24"/>
          <w:szCs w:val="24"/>
        </w:rPr>
        <w:t>K.</w:t>
      </w:r>
      <w:r>
        <w:rPr>
          <w:rFonts w:ascii="Verdana" w:hAnsi="Verdana"/>
          <w:sz w:val="24"/>
          <w:szCs w:val="24"/>
        </w:rPr>
        <w:t xml:space="preserve"> </w:t>
      </w:r>
      <w:proofErr w:type="spellStart"/>
      <w:r w:rsidRPr="00711FB9">
        <w:rPr>
          <w:rFonts w:ascii="Verdana" w:hAnsi="Verdana"/>
          <w:sz w:val="24"/>
          <w:szCs w:val="24"/>
        </w:rPr>
        <w:t>Raghavan</w:t>
      </w:r>
      <w:proofErr w:type="spellEnd"/>
      <w:r w:rsidRPr="00711FB9">
        <w:rPr>
          <w:rFonts w:ascii="Verdana" w:hAnsi="Verdana"/>
          <w:sz w:val="24"/>
          <w:szCs w:val="24"/>
        </w:rPr>
        <w:t xml:space="preserve"> Committee constituted by the Supreme Court of India on measures to be taken for prevention of ragging in Educational Institutions are furnished herewith for taking necessary action</w:t>
      </w:r>
      <w:r>
        <w:rPr>
          <w:rFonts w:ascii="Verdana" w:hAnsi="Verdana"/>
          <w:sz w:val="24"/>
          <w:szCs w:val="24"/>
        </w:rPr>
        <w:t>.</w:t>
      </w:r>
    </w:p>
    <w:p w:rsidR="008F176A" w:rsidRPr="00F845F7" w:rsidRDefault="008F176A" w:rsidP="008F176A">
      <w:pPr>
        <w:tabs>
          <w:tab w:val="left" w:pos="1605"/>
        </w:tabs>
        <w:spacing w:before="240" w:after="0" w:line="240" w:lineRule="auto"/>
        <w:jc w:val="both"/>
        <w:rPr>
          <w:rFonts w:ascii="Verdana" w:hAnsi="Verdana"/>
          <w:sz w:val="6"/>
          <w:szCs w:val="24"/>
        </w:rPr>
      </w:pPr>
    </w:p>
    <w:p w:rsidR="008F176A" w:rsidRDefault="008F176A" w:rsidP="008F176A">
      <w:pPr>
        <w:numPr>
          <w:ilvl w:val="0"/>
          <w:numId w:val="3"/>
        </w:numPr>
        <w:tabs>
          <w:tab w:val="left" w:pos="1605"/>
        </w:tabs>
        <w:spacing w:before="240" w:after="0" w:line="240" w:lineRule="auto"/>
        <w:jc w:val="both"/>
        <w:rPr>
          <w:rFonts w:ascii="Verdana" w:hAnsi="Verdana"/>
          <w:sz w:val="24"/>
          <w:szCs w:val="24"/>
        </w:rPr>
      </w:pPr>
      <w:r w:rsidRPr="00711FB9">
        <w:rPr>
          <w:rFonts w:ascii="Verdana" w:hAnsi="Verdana"/>
          <w:sz w:val="24"/>
          <w:szCs w:val="24"/>
        </w:rPr>
        <w:t>Each student taking admission in the College must furnish signed annual undertaking at the beginning of every academic year stating that he is aware of the relevant instructions/ regulations against ragging as well as punishments that may follow acts of ragging.</w:t>
      </w:r>
    </w:p>
    <w:p w:rsidR="008F176A" w:rsidRPr="00F845F7" w:rsidRDefault="008F176A" w:rsidP="008F176A">
      <w:pPr>
        <w:tabs>
          <w:tab w:val="left" w:pos="1605"/>
        </w:tabs>
        <w:spacing w:before="240" w:after="0" w:line="240" w:lineRule="auto"/>
        <w:ind w:left="720"/>
        <w:jc w:val="both"/>
        <w:rPr>
          <w:rFonts w:ascii="Verdana" w:hAnsi="Verdana"/>
          <w:sz w:val="2"/>
          <w:szCs w:val="24"/>
        </w:rPr>
      </w:pPr>
    </w:p>
    <w:p w:rsidR="008F176A"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t>Each institution must compulsorily incorporate in its admission prospectus about the definition of ragging and the directives issued by the Government / various courts to prevent  and  stop ragging and the punishment that are prescribed for an offence o</w:t>
      </w:r>
      <w:r>
        <w:rPr>
          <w:rFonts w:ascii="Verdana" w:hAnsi="Verdana"/>
          <w:sz w:val="24"/>
          <w:szCs w:val="24"/>
        </w:rPr>
        <w:t xml:space="preserve">f ragging so as to sensitize </w:t>
      </w:r>
      <w:r w:rsidRPr="00711FB9">
        <w:rPr>
          <w:rFonts w:ascii="Verdana" w:hAnsi="Verdana"/>
          <w:sz w:val="24"/>
          <w:szCs w:val="24"/>
        </w:rPr>
        <w:t>the students and the parents in this regard.</w:t>
      </w:r>
    </w:p>
    <w:p w:rsidR="008F176A" w:rsidRPr="00711FB9"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lastRenderedPageBreak/>
        <w:t>Meaningful advertisement and campaign should be undertaken by the State Government and Educational Institutions through the various newspapers and electronic media, posters, handouts etc., drawing attention to the concerned about the ban in respect of ragging and publicizing its potential evils. Apart from the above educational institutions may hold multi-pronged campaigns through Audio Visual aids, counsel</w:t>
      </w:r>
      <w:r>
        <w:rPr>
          <w:rFonts w:ascii="Verdana" w:hAnsi="Verdana"/>
          <w:sz w:val="24"/>
          <w:szCs w:val="24"/>
        </w:rPr>
        <w:t xml:space="preserve">ing sessions, </w:t>
      </w:r>
      <w:r w:rsidRPr="00711FB9">
        <w:rPr>
          <w:rFonts w:ascii="Verdana" w:hAnsi="Verdana"/>
          <w:sz w:val="24"/>
          <w:szCs w:val="24"/>
        </w:rPr>
        <w:t>workshops poster making competitions etc., to bring home the message about ragging as social evil.</w:t>
      </w:r>
    </w:p>
    <w:p w:rsidR="008F176A" w:rsidRDefault="008F176A" w:rsidP="008F176A">
      <w:pPr>
        <w:numPr>
          <w:ilvl w:val="0"/>
          <w:numId w:val="2"/>
        </w:numPr>
        <w:tabs>
          <w:tab w:val="left" w:pos="1605"/>
        </w:tabs>
        <w:spacing w:before="240" w:after="0" w:line="240" w:lineRule="auto"/>
        <w:jc w:val="both"/>
        <w:rPr>
          <w:rFonts w:ascii="Verdana" w:hAnsi="Verdana"/>
          <w:sz w:val="24"/>
          <w:szCs w:val="24"/>
        </w:rPr>
      </w:pPr>
      <w:proofErr w:type="spellStart"/>
      <w:r w:rsidRPr="00711FB9">
        <w:rPr>
          <w:rFonts w:ascii="Verdana" w:hAnsi="Verdana"/>
          <w:sz w:val="24"/>
          <w:szCs w:val="24"/>
        </w:rPr>
        <w:t>Freshers</w:t>
      </w:r>
      <w:proofErr w:type="spellEnd"/>
      <w:r w:rsidRPr="00711FB9">
        <w:rPr>
          <w:rFonts w:ascii="Verdana" w:hAnsi="Verdana"/>
          <w:sz w:val="24"/>
          <w:szCs w:val="24"/>
        </w:rPr>
        <w:t xml:space="preserve"> Day in educational institutions should be held within a fortnight from the beginning of the academic session.</w:t>
      </w:r>
    </w:p>
    <w:p w:rsidR="008F176A" w:rsidRPr="00D462D2" w:rsidRDefault="008F176A" w:rsidP="008F176A">
      <w:pPr>
        <w:tabs>
          <w:tab w:val="left" w:pos="1605"/>
        </w:tabs>
        <w:spacing w:before="240" w:after="0" w:line="240" w:lineRule="auto"/>
        <w:ind w:left="720"/>
        <w:jc w:val="both"/>
        <w:rPr>
          <w:rFonts w:ascii="Verdana" w:hAnsi="Verdana"/>
          <w:sz w:val="10"/>
          <w:szCs w:val="24"/>
        </w:rPr>
      </w:pPr>
    </w:p>
    <w:p w:rsidR="008F176A"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t xml:space="preserve">Educational Institutions may engage professional counselors for seeking assistance at the time of admissions to counsel </w:t>
      </w:r>
      <w:proofErr w:type="spellStart"/>
      <w:r w:rsidRPr="00711FB9">
        <w:rPr>
          <w:rFonts w:ascii="Verdana" w:hAnsi="Verdana"/>
          <w:sz w:val="24"/>
          <w:szCs w:val="24"/>
        </w:rPr>
        <w:t>freshers’</w:t>
      </w:r>
      <w:proofErr w:type="spellEnd"/>
      <w:r w:rsidRPr="00711FB9">
        <w:rPr>
          <w:rFonts w:ascii="Verdana" w:hAnsi="Verdana"/>
          <w:sz w:val="24"/>
          <w:szCs w:val="24"/>
        </w:rPr>
        <w:t xml:space="preserve"> and seniors and emphasize the importance of developing camaraderie.</w:t>
      </w:r>
    </w:p>
    <w:p w:rsidR="008F176A" w:rsidRPr="00D462D2" w:rsidRDefault="008F176A" w:rsidP="008F176A">
      <w:pPr>
        <w:pStyle w:val="ListParagraph"/>
        <w:rPr>
          <w:rFonts w:ascii="Verdana" w:hAnsi="Verdana"/>
          <w:sz w:val="12"/>
          <w:szCs w:val="24"/>
        </w:rPr>
      </w:pPr>
    </w:p>
    <w:p w:rsidR="008F176A" w:rsidRPr="00D462D2" w:rsidRDefault="008F176A" w:rsidP="008F176A">
      <w:pPr>
        <w:numPr>
          <w:ilvl w:val="0"/>
          <w:numId w:val="2"/>
        </w:numPr>
        <w:tabs>
          <w:tab w:val="left" w:pos="1605"/>
        </w:tabs>
        <w:spacing w:before="240" w:after="0" w:line="240" w:lineRule="auto"/>
        <w:jc w:val="both"/>
        <w:rPr>
          <w:rFonts w:ascii="Verdana" w:hAnsi="Verdana"/>
          <w:sz w:val="24"/>
          <w:szCs w:val="24"/>
        </w:rPr>
      </w:pPr>
      <w:r w:rsidRPr="00D462D2">
        <w:rPr>
          <w:rFonts w:ascii="Verdana" w:hAnsi="Verdana"/>
          <w:sz w:val="24"/>
          <w:szCs w:val="24"/>
        </w:rPr>
        <w:t>The anti-ragging committee and squad should be activated, especially at the beginning of the academic session.</w:t>
      </w:r>
    </w:p>
    <w:p w:rsidR="008F176A" w:rsidRPr="00D462D2" w:rsidRDefault="008F176A" w:rsidP="008F176A">
      <w:pPr>
        <w:tabs>
          <w:tab w:val="left" w:pos="1605"/>
        </w:tabs>
        <w:spacing w:before="240" w:after="0" w:line="240" w:lineRule="auto"/>
        <w:ind w:left="720"/>
        <w:jc w:val="both"/>
        <w:rPr>
          <w:rFonts w:ascii="Verdana" w:hAnsi="Verdana"/>
          <w:sz w:val="2"/>
          <w:szCs w:val="24"/>
        </w:rPr>
      </w:pPr>
    </w:p>
    <w:p w:rsidR="008F176A" w:rsidRPr="00711FB9"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t>It is mandatory for the institution, where the incident of ragging is reported to file a First Information Report (F.I.R.) before the local police authorities. Such reports should also be made to the Civil Authorities and Higher Police authorities for taking necessary action in the matter.</w:t>
      </w:r>
    </w:p>
    <w:p w:rsidR="008F176A"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t xml:space="preserve">Hostel Wardens must be issued mobile phones by institutions and the details of the telephone numbers widely circulated amongst students.  </w:t>
      </w:r>
    </w:p>
    <w:p w:rsidR="008F176A" w:rsidRPr="00D462D2" w:rsidRDefault="008F176A" w:rsidP="008F176A">
      <w:pPr>
        <w:tabs>
          <w:tab w:val="left" w:pos="1605"/>
        </w:tabs>
        <w:spacing w:before="240" w:after="0" w:line="240" w:lineRule="auto"/>
        <w:ind w:left="720"/>
        <w:jc w:val="both"/>
        <w:rPr>
          <w:rFonts w:ascii="Verdana" w:hAnsi="Verdana"/>
          <w:sz w:val="2"/>
          <w:szCs w:val="24"/>
        </w:rPr>
      </w:pPr>
    </w:p>
    <w:p w:rsidR="008F176A" w:rsidRDefault="008F176A" w:rsidP="008F176A">
      <w:pPr>
        <w:numPr>
          <w:ilvl w:val="0"/>
          <w:numId w:val="2"/>
        </w:numPr>
        <w:tabs>
          <w:tab w:val="left" w:pos="1605"/>
        </w:tabs>
        <w:spacing w:before="240" w:after="0" w:line="240" w:lineRule="auto"/>
        <w:jc w:val="both"/>
        <w:rPr>
          <w:rFonts w:ascii="Verdana" w:hAnsi="Verdana"/>
          <w:sz w:val="24"/>
          <w:szCs w:val="24"/>
        </w:rPr>
      </w:pPr>
      <w:r w:rsidRPr="00711FB9">
        <w:rPr>
          <w:rFonts w:ascii="Verdana" w:hAnsi="Verdana"/>
          <w:sz w:val="24"/>
          <w:szCs w:val="24"/>
        </w:rPr>
        <w:t>Similarly, action should be taken in respect of every important functionary such as Heads of institutions, faculty members or Anti-ragging Committee, District and sub-Divisional authorities, District and Sub-Divisional Civil and Police authorities , local police stations etc as the case may be.</w:t>
      </w:r>
    </w:p>
    <w:p w:rsidR="008F176A" w:rsidRPr="00D462D2" w:rsidRDefault="008F176A" w:rsidP="008F176A">
      <w:pPr>
        <w:pStyle w:val="ListParagraph"/>
        <w:rPr>
          <w:rFonts w:ascii="Verdana" w:hAnsi="Verdana"/>
          <w:sz w:val="4"/>
          <w:szCs w:val="24"/>
        </w:rPr>
      </w:pPr>
    </w:p>
    <w:p w:rsidR="008F176A" w:rsidRPr="00D462D2" w:rsidRDefault="008F176A" w:rsidP="008F176A">
      <w:pPr>
        <w:tabs>
          <w:tab w:val="left" w:pos="1605"/>
        </w:tabs>
        <w:spacing w:before="240" w:after="0" w:line="240" w:lineRule="auto"/>
        <w:ind w:left="720"/>
        <w:jc w:val="both"/>
        <w:rPr>
          <w:rFonts w:ascii="Verdana" w:hAnsi="Verdana"/>
          <w:sz w:val="2"/>
          <w:szCs w:val="24"/>
        </w:rPr>
      </w:pPr>
    </w:p>
    <w:p w:rsidR="008F176A" w:rsidRPr="00D462D2" w:rsidRDefault="008F176A" w:rsidP="008F176A">
      <w:pPr>
        <w:numPr>
          <w:ilvl w:val="0"/>
          <w:numId w:val="2"/>
        </w:numPr>
        <w:tabs>
          <w:tab w:val="left" w:pos="1605"/>
        </w:tabs>
        <w:spacing w:before="240" w:after="0" w:line="240" w:lineRule="auto"/>
        <w:jc w:val="both"/>
        <w:rPr>
          <w:rFonts w:ascii="Verdana" w:hAnsi="Verdana"/>
          <w:sz w:val="24"/>
          <w:szCs w:val="24"/>
        </w:rPr>
      </w:pPr>
      <w:r w:rsidRPr="00D462D2">
        <w:rPr>
          <w:rFonts w:ascii="Verdana" w:hAnsi="Verdana"/>
          <w:sz w:val="24"/>
          <w:szCs w:val="24"/>
        </w:rPr>
        <w:t xml:space="preserve"> A committee may be constituted at College level with efficient teaching faculty / non-teaching to prevent ragging and to maintain discipline in the campus.  It is also advised to appoint a committee and take the opinion/suggestions of one or more eminent psychiatrists / psychologists / educationalists to eradicate ragging.</w:t>
      </w:r>
    </w:p>
    <w:p w:rsidR="008F176A" w:rsidRPr="00D462D2" w:rsidRDefault="008F176A" w:rsidP="008F176A">
      <w:pPr>
        <w:tabs>
          <w:tab w:val="left" w:pos="1605"/>
        </w:tabs>
        <w:spacing w:before="240" w:after="0" w:line="240" w:lineRule="auto"/>
        <w:ind w:left="720"/>
        <w:jc w:val="both"/>
        <w:rPr>
          <w:rFonts w:ascii="Verdana" w:hAnsi="Verdana"/>
          <w:sz w:val="12"/>
          <w:szCs w:val="24"/>
        </w:rPr>
      </w:pPr>
    </w:p>
    <w:p w:rsidR="008F176A" w:rsidRDefault="008F176A" w:rsidP="008F176A">
      <w:pPr>
        <w:numPr>
          <w:ilvl w:val="0"/>
          <w:numId w:val="2"/>
        </w:numPr>
        <w:tabs>
          <w:tab w:val="left" w:pos="1605"/>
        </w:tabs>
        <w:spacing w:before="240" w:after="0" w:line="240" w:lineRule="auto"/>
        <w:jc w:val="both"/>
        <w:rPr>
          <w:rFonts w:ascii="Verdana" w:hAnsi="Verdana"/>
          <w:sz w:val="24"/>
          <w:szCs w:val="24"/>
        </w:rPr>
      </w:pPr>
      <w:r w:rsidRPr="00D462D2">
        <w:rPr>
          <w:rFonts w:ascii="Verdana" w:hAnsi="Verdana"/>
          <w:sz w:val="24"/>
          <w:szCs w:val="24"/>
        </w:rPr>
        <w:lastRenderedPageBreak/>
        <w:t xml:space="preserve">Directions to be followed as envisaged in the Judgment in CA No. 887/2009 of the </w:t>
      </w:r>
      <w:proofErr w:type="spellStart"/>
      <w:r w:rsidRPr="00D462D2">
        <w:rPr>
          <w:rFonts w:ascii="Verdana" w:hAnsi="Verdana"/>
          <w:sz w:val="24"/>
          <w:szCs w:val="24"/>
        </w:rPr>
        <w:t>Hon’ble</w:t>
      </w:r>
      <w:proofErr w:type="spellEnd"/>
      <w:r w:rsidRPr="00D462D2">
        <w:rPr>
          <w:rFonts w:ascii="Verdana" w:hAnsi="Verdana"/>
          <w:sz w:val="24"/>
          <w:szCs w:val="24"/>
        </w:rPr>
        <w:t xml:space="preserve"> Supreme Court of India.</w:t>
      </w:r>
    </w:p>
    <w:p w:rsidR="008F176A" w:rsidRPr="00D462D2" w:rsidRDefault="008F176A" w:rsidP="008F176A">
      <w:pPr>
        <w:tabs>
          <w:tab w:val="left" w:pos="1605"/>
        </w:tabs>
        <w:spacing w:before="240" w:after="0" w:line="240" w:lineRule="auto"/>
        <w:ind w:left="720"/>
        <w:jc w:val="both"/>
        <w:rPr>
          <w:rFonts w:ascii="Verdana" w:hAnsi="Verdana"/>
          <w:sz w:val="16"/>
          <w:szCs w:val="24"/>
        </w:rPr>
      </w:pPr>
    </w:p>
    <w:p w:rsidR="008F176A" w:rsidRPr="00711FB9" w:rsidRDefault="008F176A" w:rsidP="008F176A">
      <w:pPr>
        <w:tabs>
          <w:tab w:val="left" w:pos="2190"/>
        </w:tabs>
        <w:spacing w:before="240" w:after="0" w:line="240" w:lineRule="auto"/>
        <w:jc w:val="both"/>
        <w:rPr>
          <w:rFonts w:ascii="Verdana" w:hAnsi="Verdana"/>
          <w:sz w:val="24"/>
          <w:szCs w:val="24"/>
        </w:rPr>
      </w:pPr>
      <w:r w:rsidRPr="00711FB9">
        <w:rPr>
          <w:rFonts w:ascii="Verdana" w:hAnsi="Verdana"/>
          <w:sz w:val="24"/>
          <w:szCs w:val="24"/>
        </w:rPr>
        <w:t xml:space="preserve">                 Further, it is informed that the anti-ragging provisions cited in ref (1), (2), and (4) above are available on the Department website and can be accessed </w:t>
      </w:r>
      <w:proofErr w:type="gramStart"/>
      <w:r w:rsidRPr="00711FB9">
        <w:rPr>
          <w:rFonts w:ascii="Verdana" w:hAnsi="Verdana"/>
          <w:sz w:val="24"/>
          <w:szCs w:val="24"/>
        </w:rPr>
        <w:t>through :</w:t>
      </w:r>
      <w:proofErr w:type="gramEnd"/>
      <w:r w:rsidRPr="00711FB9">
        <w:rPr>
          <w:rFonts w:ascii="Verdana" w:hAnsi="Verdana"/>
          <w:sz w:val="24"/>
          <w:szCs w:val="24"/>
        </w:rPr>
        <w:t xml:space="preserve">  </w:t>
      </w:r>
      <w:hyperlink r:id="rId5" w:history="1">
        <w:r w:rsidRPr="00711FB9">
          <w:rPr>
            <w:rStyle w:val="Hyperlink"/>
            <w:rFonts w:ascii="Verdana" w:hAnsi="Verdana"/>
            <w:b/>
            <w:bCs/>
            <w:sz w:val="24"/>
            <w:szCs w:val="24"/>
          </w:rPr>
          <w:t>http://dteap.nic.in</w:t>
        </w:r>
      </w:hyperlink>
      <w:r w:rsidRPr="00711FB9">
        <w:rPr>
          <w:rFonts w:ascii="Verdana" w:hAnsi="Verdana"/>
          <w:b/>
          <w:bCs/>
          <w:sz w:val="24"/>
          <w:szCs w:val="24"/>
          <w:u w:val="single"/>
        </w:rPr>
        <w:t xml:space="preserve"> </w:t>
      </w:r>
    </w:p>
    <w:p w:rsidR="008F176A" w:rsidRPr="00711FB9" w:rsidRDefault="008F176A" w:rsidP="008F176A">
      <w:pPr>
        <w:spacing w:after="0" w:line="240" w:lineRule="auto"/>
        <w:jc w:val="right"/>
        <w:rPr>
          <w:rFonts w:ascii="Verdana" w:hAnsi="Verdana"/>
          <w:sz w:val="24"/>
          <w:szCs w:val="24"/>
        </w:rPr>
      </w:pPr>
    </w:p>
    <w:p w:rsidR="008F176A" w:rsidRPr="00711FB9" w:rsidRDefault="008F176A" w:rsidP="008F176A">
      <w:pPr>
        <w:spacing w:after="0" w:line="240" w:lineRule="auto"/>
        <w:ind w:left="5760" w:firstLine="720"/>
        <w:jc w:val="center"/>
        <w:rPr>
          <w:rFonts w:ascii="Verdana" w:hAnsi="Verdana"/>
          <w:sz w:val="24"/>
          <w:szCs w:val="24"/>
        </w:rPr>
      </w:pPr>
    </w:p>
    <w:p w:rsidR="008F176A" w:rsidRPr="00711FB9" w:rsidRDefault="008F176A" w:rsidP="008F176A">
      <w:pPr>
        <w:spacing w:after="0" w:line="240" w:lineRule="auto"/>
        <w:ind w:left="5040"/>
        <w:jc w:val="right"/>
        <w:rPr>
          <w:rFonts w:ascii="Verdana" w:hAnsi="Verdana"/>
          <w:sz w:val="24"/>
          <w:szCs w:val="24"/>
        </w:rPr>
      </w:pPr>
      <w:r w:rsidRPr="00711FB9">
        <w:rPr>
          <w:rFonts w:ascii="Verdana" w:hAnsi="Verdana"/>
          <w:sz w:val="24"/>
          <w:szCs w:val="24"/>
        </w:rPr>
        <w:t xml:space="preserve">  </w:t>
      </w:r>
      <w:proofErr w:type="spellStart"/>
      <w:proofErr w:type="gramStart"/>
      <w:r>
        <w:rPr>
          <w:rFonts w:ascii="Verdana" w:hAnsi="Verdana"/>
          <w:sz w:val="24"/>
          <w:szCs w:val="24"/>
        </w:rPr>
        <w:t>Sd</w:t>
      </w:r>
      <w:proofErr w:type="spellEnd"/>
      <w:proofErr w:type="gramEnd"/>
      <w:r>
        <w:rPr>
          <w:rFonts w:ascii="Verdana" w:hAnsi="Verdana"/>
          <w:sz w:val="24"/>
          <w:szCs w:val="24"/>
        </w:rPr>
        <w:t xml:space="preserve">/- B. </w:t>
      </w:r>
      <w:proofErr w:type="spellStart"/>
      <w:r>
        <w:rPr>
          <w:rFonts w:ascii="Verdana" w:hAnsi="Verdana"/>
          <w:sz w:val="24"/>
          <w:szCs w:val="24"/>
        </w:rPr>
        <w:t>Udayalaxmi</w:t>
      </w:r>
      <w:proofErr w:type="spellEnd"/>
      <w:r w:rsidRPr="00711FB9">
        <w:rPr>
          <w:rFonts w:ascii="Verdana" w:hAnsi="Verdana"/>
          <w:sz w:val="24"/>
          <w:szCs w:val="24"/>
        </w:rPr>
        <w:t xml:space="preserve">                      </w:t>
      </w:r>
      <w:r w:rsidRPr="00711FB9">
        <w:rPr>
          <w:rFonts w:ascii="Verdana" w:hAnsi="Verdana"/>
          <w:sz w:val="24"/>
          <w:szCs w:val="24"/>
        </w:rPr>
        <w:tab/>
      </w:r>
      <w:r w:rsidRPr="00711FB9">
        <w:rPr>
          <w:rFonts w:ascii="Verdana" w:hAnsi="Verdana"/>
          <w:sz w:val="24"/>
          <w:szCs w:val="24"/>
        </w:rPr>
        <w:tab/>
        <w:t>COMMISSIONER</w:t>
      </w:r>
    </w:p>
    <w:p w:rsidR="008F176A" w:rsidRPr="00711FB9" w:rsidRDefault="008F176A" w:rsidP="008F176A">
      <w:pPr>
        <w:spacing w:after="0" w:line="240" w:lineRule="auto"/>
        <w:ind w:left="5760" w:firstLine="720"/>
        <w:jc w:val="right"/>
        <w:rPr>
          <w:rFonts w:ascii="Verdana" w:hAnsi="Verdana"/>
          <w:sz w:val="24"/>
          <w:szCs w:val="24"/>
        </w:rPr>
      </w:pPr>
    </w:p>
    <w:p w:rsidR="008F176A" w:rsidRPr="00711FB9" w:rsidRDefault="008F176A" w:rsidP="008F176A">
      <w:pPr>
        <w:tabs>
          <w:tab w:val="left" w:pos="915"/>
        </w:tabs>
        <w:spacing w:after="0" w:line="240" w:lineRule="auto"/>
        <w:rPr>
          <w:rFonts w:ascii="Verdana" w:hAnsi="Verdana"/>
          <w:sz w:val="24"/>
          <w:szCs w:val="24"/>
        </w:rPr>
      </w:pPr>
      <w:r w:rsidRPr="00711FB9">
        <w:rPr>
          <w:rFonts w:ascii="Verdana" w:hAnsi="Verdana"/>
          <w:sz w:val="24"/>
          <w:szCs w:val="24"/>
        </w:rPr>
        <w:t>To</w:t>
      </w:r>
    </w:p>
    <w:p w:rsidR="008F176A" w:rsidRPr="00711FB9" w:rsidRDefault="008F176A" w:rsidP="008F176A">
      <w:pPr>
        <w:tabs>
          <w:tab w:val="left" w:pos="915"/>
        </w:tabs>
        <w:spacing w:after="0" w:line="240" w:lineRule="auto"/>
        <w:rPr>
          <w:rFonts w:ascii="Verdana" w:hAnsi="Verdana"/>
          <w:sz w:val="24"/>
          <w:szCs w:val="24"/>
        </w:rPr>
      </w:pPr>
      <w:r w:rsidRPr="00711FB9">
        <w:rPr>
          <w:rFonts w:ascii="Verdana" w:hAnsi="Verdana"/>
          <w:sz w:val="24"/>
          <w:szCs w:val="24"/>
        </w:rPr>
        <w:t>The Principals of all Government / Aided /</w:t>
      </w:r>
    </w:p>
    <w:p w:rsidR="008F176A" w:rsidRPr="00711FB9" w:rsidRDefault="008F176A" w:rsidP="008F176A">
      <w:pPr>
        <w:tabs>
          <w:tab w:val="left" w:pos="915"/>
        </w:tabs>
        <w:spacing w:after="0" w:line="240" w:lineRule="auto"/>
        <w:rPr>
          <w:rFonts w:ascii="Verdana" w:hAnsi="Verdana"/>
          <w:sz w:val="24"/>
          <w:szCs w:val="24"/>
        </w:rPr>
      </w:pPr>
      <w:r w:rsidRPr="00711FB9">
        <w:rPr>
          <w:rFonts w:ascii="Verdana" w:hAnsi="Verdana"/>
          <w:sz w:val="24"/>
          <w:szCs w:val="24"/>
        </w:rPr>
        <w:t xml:space="preserve"> </w:t>
      </w:r>
      <w:proofErr w:type="gramStart"/>
      <w:r w:rsidRPr="00711FB9">
        <w:rPr>
          <w:rFonts w:ascii="Verdana" w:hAnsi="Verdana"/>
          <w:sz w:val="24"/>
          <w:szCs w:val="24"/>
        </w:rPr>
        <w:t>Private un-aided/ Second-shift Polytechnics in the State.</w:t>
      </w:r>
      <w:proofErr w:type="gramEnd"/>
    </w:p>
    <w:p w:rsidR="008F176A" w:rsidRPr="00711FB9" w:rsidRDefault="008F176A" w:rsidP="008F176A">
      <w:pPr>
        <w:tabs>
          <w:tab w:val="left" w:pos="915"/>
        </w:tabs>
        <w:spacing w:after="0" w:line="240" w:lineRule="auto"/>
        <w:rPr>
          <w:rFonts w:ascii="Verdana" w:hAnsi="Verdana"/>
          <w:sz w:val="24"/>
          <w:szCs w:val="24"/>
        </w:rPr>
      </w:pPr>
    </w:p>
    <w:p w:rsidR="008F176A" w:rsidRPr="00711FB9" w:rsidRDefault="008F176A" w:rsidP="008F176A">
      <w:pPr>
        <w:tabs>
          <w:tab w:val="left" w:pos="915"/>
        </w:tabs>
        <w:spacing w:after="0" w:line="240" w:lineRule="auto"/>
        <w:rPr>
          <w:rFonts w:ascii="Verdana" w:hAnsi="Verdana"/>
          <w:sz w:val="24"/>
          <w:szCs w:val="24"/>
        </w:rPr>
      </w:pPr>
      <w:r w:rsidRPr="00711FB9">
        <w:rPr>
          <w:rFonts w:ascii="Verdana" w:hAnsi="Verdana"/>
          <w:sz w:val="24"/>
          <w:szCs w:val="24"/>
        </w:rPr>
        <w:t>Copy to</w:t>
      </w:r>
    </w:p>
    <w:p w:rsidR="008F176A" w:rsidRPr="00711FB9" w:rsidRDefault="008F176A" w:rsidP="008F176A">
      <w:pPr>
        <w:tabs>
          <w:tab w:val="left" w:pos="915"/>
        </w:tabs>
        <w:spacing w:after="0" w:line="240" w:lineRule="auto"/>
        <w:rPr>
          <w:rFonts w:ascii="Verdana" w:hAnsi="Verdana"/>
          <w:sz w:val="24"/>
          <w:szCs w:val="24"/>
        </w:rPr>
      </w:pPr>
      <w:proofErr w:type="gramStart"/>
      <w:r w:rsidRPr="00711FB9">
        <w:rPr>
          <w:rFonts w:ascii="Verdana" w:hAnsi="Verdana"/>
          <w:sz w:val="24"/>
          <w:szCs w:val="24"/>
        </w:rPr>
        <w:t xml:space="preserve">The Regional Joint Directors of Technical Education, Kakinada, &amp; </w:t>
      </w:r>
      <w:proofErr w:type="spellStart"/>
      <w:r w:rsidRPr="00711FB9">
        <w:rPr>
          <w:rFonts w:ascii="Verdana" w:hAnsi="Verdana"/>
          <w:sz w:val="24"/>
          <w:szCs w:val="24"/>
        </w:rPr>
        <w:t>Tirupathi</w:t>
      </w:r>
      <w:proofErr w:type="spellEnd"/>
      <w:r w:rsidRPr="00711FB9">
        <w:rPr>
          <w:rFonts w:ascii="Verdana" w:hAnsi="Verdana"/>
          <w:sz w:val="24"/>
          <w:szCs w:val="24"/>
        </w:rPr>
        <w:t xml:space="preserve"> (with directions to monitor the implementation of the above specified instructions and report compliance in the matter.)</w:t>
      </w:r>
      <w:proofErr w:type="gramEnd"/>
    </w:p>
    <w:p w:rsidR="008F176A" w:rsidRPr="00711FB9" w:rsidRDefault="008F176A" w:rsidP="008F176A">
      <w:pPr>
        <w:tabs>
          <w:tab w:val="left" w:pos="915"/>
        </w:tabs>
        <w:spacing w:after="0" w:line="240" w:lineRule="auto"/>
        <w:rPr>
          <w:rFonts w:ascii="Verdana" w:hAnsi="Verdana"/>
          <w:sz w:val="24"/>
          <w:szCs w:val="24"/>
        </w:rPr>
      </w:pPr>
    </w:p>
    <w:p w:rsidR="008F176A" w:rsidRDefault="008F176A" w:rsidP="008F176A">
      <w:pPr>
        <w:tabs>
          <w:tab w:val="left" w:pos="915"/>
        </w:tabs>
        <w:spacing w:after="0" w:line="240" w:lineRule="auto"/>
        <w:ind w:firstLine="720"/>
        <w:jc w:val="center"/>
        <w:rPr>
          <w:rFonts w:ascii="Verdana" w:hAnsi="Verdana"/>
          <w:sz w:val="24"/>
          <w:szCs w:val="24"/>
        </w:rPr>
      </w:pPr>
      <w:r>
        <w:rPr>
          <w:rFonts w:ascii="Verdana" w:hAnsi="Verdana"/>
          <w:sz w:val="24"/>
          <w:szCs w:val="24"/>
        </w:rPr>
        <w:t>///F.B.O///</w:t>
      </w:r>
    </w:p>
    <w:p w:rsidR="008F176A" w:rsidRDefault="008F176A" w:rsidP="008F176A">
      <w:pPr>
        <w:tabs>
          <w:tab w:val="left" w:pos="915"/>
        </w:tabs>
        <w:spacing w:after="0" w:line="240" w:lineRule="auto"/>
        <w:ind w:firstLine="720"/>
        <w:jc w:val="center"/>
        <w:rPr>
          <w:rFonts w:ascii="Verdana" w:hAnsi="Verdana"/>
          <w:sz w:val="24"/>
          <w:szCs w:val="24"/>
        </w:rPr>
      </w:pPr>
    </w:p>
    <w:p w:rsidR="008F176A" w:rsidRDefault="005815A9" w:rsidP="008F176A">
      <w:pPr>
        <w:tabs>
          <w:tab w:val="left" w:pos="915"/>
        </w:tabs>
        <w:spacing w:after="0" w:line="240" w:lineRule="auto"/>
        <w:ind w:firstLine="720"/>
        <w:jc w:val="center"/>
        <w:rPr>
          <w:rFonts w:ascii="Verdana" w:hAnsi="Verdana"/>
          <w:sz w:val="24"/>
          <w:szCs w:val="24"/>
        </w:rPr>
      </w:pPr>
      <w:r>
        <w:rPr>
          <w:rFonts w:ascii="Verdana" w:hAnsi="Verdana"/>
          <w:sz w:val="24"/>
          <w:szCs w:val="24"/>
        </w:rPr>
        <w:t xml:space="preserve">                                                                           </w:t>
      </w:r>
      <w:r>
        <w:rPr>
          <w:rFonts w:ascii="Verdana" w:hAnsi="Verdana"/>
          <w:noProof/>
          <w:sz w:val="24"/>
          <w:szCs w:val="24"/>
        </w:rPr>
        <w:drawing>
          <wp:inline distT="0" distB="0" distL="0" distR="0">
            <wp:extent cx="825982" cy="316523"/>
            <wp:effectExtent l="19050" t="0" r="0" b="0"/>
            <wp:docPr id="1" name="Picture 1" descr="C:\Users\admin\Desktop\DATA\DATA\Signs\Bharathi m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A\DATA\Signs\Bharathi madam.jpg"/>
                    <pic:cNvPicPr>
                      <a:picLocks noChangeAspect="1" noChangeArrowheads="1"/>
                    </pic:cNvPicPr>
                  </pic:nvPicPr>
                  <pic:blipFill>
                    <a:blip r:embed="rId6"/>
                    <a:srcRect/>
                    <a:stretch>
                      <a:fillRect/>
                    </a:stretch>
                  </pic:blipFill>
                  <pic:spPr bwMode="auto">
                    <a:xfrm>
                      <a:off x="0" y="0"/>
                      <a:ext cx="826758" cy="316820"/>
                    </a:xfrm>
                    <a:prstGeom prst="rect">
                      <a:avLst/>
                    </a:prstGeom>
                    <a:noFill/>
                    <a:ln w="9525">
                      <a:noFill/>
                      <a:miter lim="800000"/>
                      <a:headEnd/>
                      <a:tailEnd/>
                    </a:ln>
                  </pic:spPr>
                </pic:pic>
              </a:graphicData>
            </a:graphic>
          </wp:inline>
        </w:drawing>
      </w:r>
    </w:p>
    <w:p w:rsidR="008F176A" w:rsidRPr="00711FB9" w:rsidRDefault="008F176A" w:rsidP="008F176A">
      <w:pPr>
        <w:tabs>
          <w:tab w:val="left" w:pos="915"/>
        </w:tabs>
        <w:spacing w:after="0" w:line="240" w:lineRule="auto"/>
        <w:ind w:firstLine="720"/>
        <w:jc w:val="right"/>
        <w:rPr>
          <w:rFonts w:ascii="Verdana" w:hAnsi="Verdana"/>
          <w:sz w:val="24"/>
          <w:szCs w:val="24"/>
        </w:rPr>
      </w:pPr>
      <w:r>
        <w:rPr>
          <w:rFonts w:ascii="Verdana" w:hAnsi="Verdana"/>
          <w:sz w:val="24"/>
          <w:szCs w:val="24"/>
        </w:rPr>
        <w:t>SUPERINTENDENT</w:t>
      </w:r>
    </w:p>
    <w:p w:rsidR="008F176A" w:rsidRDefault="008F176A" w:rsidP="008F176A">
      <w:pPr>
        <w:spacing w:after="0" w:line="240" w:lineRule="auto"/>
        <w:jc w:val="right"/>
        <w:rPr>
          <w:rFonts w:ascii="Verdana" w:hAnsi="Verdana"/>
          <w:sz w:val="24"/>
          <w:szCs w:val="24"/>
        </w:rPr>
      </w:pPr>
    </w:p>
    <w:p w:rsidR="008F176A" w:rsidRPr="00711FB9" w:rsidRDefault="008F176A" w:rsidP="008F176A">
      <w:pPr>
        <w:spacing w:after="0" w:line="240" w:lineRule="auto"/>
        <w:jc w:val="center"/>
        <w:rPr>
          <w:rFonts w:ascii="Verdana" w:hAnsi="Verdana"/>
          <w:sz w:val="24"/>
          <w:szCs w:val="24"/>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8F176A" w:rsidRDefault="008F176A" w:rsidP="008F176A">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F96BAD" w:rsidRDefault="00F96BAD" w:rsidP="00F96BAD">
      <w:pPr>
        <w:spacing w:after="0" w:line="240" w:lineRule="auto"/>
        <w:jc w:val="right"/>
        <w:rPr>
          <w:rFonts w:ascii="Verdana" w:hAnsi="Verdana"/>
          <w:b/>
          <w:bCs/>
          <w:sz w:val="24"/>
          <w:szCs w:val="24"/>
          <w:u w:val="single"/>
        </w:rPr>
      </w:pPr>
    </w:p>
    <w:p w:rsidR="00C370C0" w:rsidRDefault="00C370C0"/>
    <w:sectPr w:rsidR="00C370C0" w:rsidSect="00E11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4B7"/>
    <w:multiLevelType w:val="hybridMultilevel"/>
    <w:tmpl w:val="3EBE75C6"/>
    <w:lvl w:ilvl="0" w:tplc="1988B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481D31"/>
    <w:multiLevelType w:val="hybridMultilevel"/>
    <w:tmpl w:val="428A1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5A208A"/>
    <w:multiLevelType w:val="hybridMultilevel"/>
    <w:tmpl w:val="2CF62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427777"/>
    <w:multiLevelType w:val="hybridMultilevel"/>
    <w:tmpl w:val="C5E2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96BAD"/>
    <w:rsid w:val="003A27F3"/>
    <w:rsid w:val="005815A9"/>
    <w:rsid w:val="008F176A"/>
    <w:rsid w:val="00C370C0"/>
    <w:rsid w:val="00E11301"/>
    <w:rsid w:val="00F775B6"/>
    <w:rsid w:val="00F845F7"/>
    <w:rsid w:val="00F96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BAD"/>
    <w:pPr>
      <w:ind w:left="720"/>
      <w:contextualSpacing/>
    </w:pPr>
  </w:style>
  <w:style w:type="character" w:styleId="Hyperlink">
    <w:name w:val="Hyperlink"/>
    <w:basedOn w:val="DefaultParagraphFont"/>
    <w:rsid w:val="00F96BAD"/>
    <w:rPr>
      <w:color w:val="0000FF"/>
      <w:u w:val="single"/>
    </w:rPr>
  </w:style>
  <w:style w:type="paragraph" w:styleId="BalloonText">
    <w:name w:val="Balloon Text"/>
    <w:basedOn w:val="Normal"/>
    <w:link w:val="BalloonTextChar"/>
    <w:uiPriority w:val="99"/>
    <w:semiHidden/>
    <w:unhideWhenUsed/>
    <w:rsid w:val="00581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teap.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6</cp:revision>
  <dcterms:created xsi:type="dcterms:W3CDTF">2016-07-04T09:24:00Z</dcterms:created>
  <dcterms:modified xsi:type="dcterms:W3CDTF">2016-07-04T11:28:00Z</dcterms:modified>
</cp:coreProperties>
</file>